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4AA8E" w14:textId="77777777" w:rsidR="006078D1" w:rsidRDefault="006078D1" w:rsidP="006078D1">
      <w:pPr>
        <w:pStyle w:val="AzWberschriftfett12Pkt"/>
      </w:pPr>
      <w:r>
        <w:t>19</w:t>
      </w:r>
      <w:r>
        <w:rPr>
          <w:caps w:val="0"/>
        </w:rPr>
        <w:t>th</w:t>
      </w:r>
      <w:r>
        <w:t xml:space="preserve"> Vienna Architecture Congress</w:t>
      </w:r>
    </w:p>
    <w:p w14:paraId="6D3FD93B" w14:textId="77777777" w:rsidR="006078D1" w:rsidRDefault="006078D1" w:rsidP="00B81D61">
      <w:pPr>
        <w:pStyle w:val="AZWAbsatzZwischenheadlinebold"/>
      </w:pPr>
      <w:r>
        <w:t>Soviet Modernism 1955–1991. Unknown stories</w:t>
      </w:r>
    </w:p>
    <w:p w14:paraId="457DAFDC" w14:textId="77777777" w:rsidR="006078D1" w:rsidRDefault="006078D1" w:rsidP="006078D1">
      <w:pPr>
        <w:pStyle w:val="AzWFlietextdicht10Pkt"/>
      </w:pPr>
      <w:r>
        <w:t>Sat 24.11. – Sun 25.11.2012</w:t>
      </w:r>
    </w:p>
    <w:p w14:paraId="01D0557B" w14:textId="77777777" w:rsidR="006078D1" w:rsidRDefault="006078D1" w:rsidP="006078D1">
      <w:pPr>
        <w:pStyle w:val="AzWFlietextdicht10Pkt"/>
      </w:pPr>
    </w:p>
    <w:p w14:paraId="306BF8E5" w14:textId="77777777" w:rsidR="006078D1" w:rsidRPr="00E8374C" w:rsidRDefault="00C811BB" w:rsidP="00C811BB">
      <w:pPr>
        <w:pStyle w:val="AzWFlietextdicht10Pkt"/>
      </w:pPr>
      <w:r>
        <w:t>On the occasion of the exhibition ‘Soviet Modernism 1955–1991. Unknown Stories’ (08.11.2012 – 25.02.2013) the 19th Vienna Architecture Congress will gather in a single place, for the first time outside Russia, the most important experts on this as yet little researched epoch of Soviet modernism. Architectural historians, urban planners, culture theorists and architects from the former Soviet republics together with other international experts will examine in four thematic panels the areas ‘Capitalism versus Communism. Architecture of Modernism in East and West’, ‘The Soviet Heritage: National or Russian?’, ‘Local Modernisms. Centrifugal Forces in the Architecture of the USSR’ and ‘Built Ideology’ from the viewpoints of architectural history, politics and economics. As a further highlight the Architekturzentrum Wien is looking forward to hosting the ‘last Congress of the USSR Architects’ – 25 years after the last assembly of the Union of Architects of the USSR in Moscow in 1987.</w:t>
      </w:r>
    </w:p>
    <w:p w14:paraId="39383F49" w14:textId="77777777" w:rsidR="006078D1" w:rsidRDefault="006078D1" w:rsidP="006078D1">
      <w:pPr>
        <w:pStyle w:val="AzWFlietextdicht10Pkt"/>
      </w:pPr>
    </w:p>
    <w:p w14:paraId="55C1965E" w14:textId="7EB27866" w:rsidR="00117CB2" w:rsidRPr="00117CB2" w:rsidRDefault="00117CB2" w:rsidP="00117CB2">
      <w:pPr>
        <w:pStyle w:val="AZWAbsatzZwischenheadlinebold"/>
      </w:pPr>
      <w:r>
        <w:t>PROGRAMME</w:t>
      </w:r>
    </w:p>
    <w:p w14:paraId="1FC1E29C" w14:textId="77777777" w:rsidR="00117CB2" w:rsidRDefault="00117CB2" w:rsidP="006078D1">
      <w:pPr>
        <w:pStyle w:val="AZWAbsatzZwischenheadlinebold"/>
      </w:pPr>
    </w:p>
    <w:p w14:paraId="3DE0B90C" w14:textId="77777777" w:rsidR="006078D1" w:rsidRDefault="006078D1" w:rsidP="006078D1">
      <w:pPr>
        <w:pStyle w:val="AZWAbsatzZwischenheadlinebold"/>
      </w:pPr>
      <w:r>
        <w:t>Saturday, 24.11.2012</w:t>
      </w:r>
    </w:p>
    <w:p w14:paraId="7127DFEB" w14:textId="77777777" w:rsidR="00B81D61" w:rsidRDefault="00B81D61" w:rsidP="00B81D61">
      <w:pPr>
        <w:pStyle w:val="AZWAbsatzZwischenheadlinebold"/>
      </w:pPr>
    </w:p>
    <w:p w14:paraId="21C61D0E" w14:textId="77777777" w:rsidR="006078D1" w:rsidRDefault="00C811BB" w:rsidP="00B81D61">
      <w:pPr>
        <w:pStyle w:val="AZWAbsatzZwischenheadlinebold"/>
      </w:pPr>
      <w:r>
        <w:t>Capitalism versus Communism. Architecture of Modernism in East and West</w:t>
      </w:r>
    </w:p>
    <w:p w14:paraId="285C1E88" w14:textId="7725E218" w:rsidR="00C811BB" w:rsidRDefault="00C811BB" w:rsidP="00C811BB">
      <w:pPr>
        <w:pStyle w:val="AzWFlietextdicht10Pkt"/>
      </w:pPr>
      <w:r>
        <w:t>The western view of the histo</w:t>
      </w:r>
      <w:r w:rsidR="0074117E">
        <w:t xml:space="preserve">ry of 20th century architecture </w:t>
      </w:r>
      <w:r>
        <w:t xml:space="preserve">continues to be strongly influenced by the perspective of the Cold War. Only recently have scholars started to question this approach and to open up a new view of </w:t>
      </w:r>
      <w:r w:rsidR="0074117E">
        <w:t>‘</w:t>
      </w:r>
      <w:r>
        <w:t>World Architecture</w:t>
      </w:r>
      <w:r w:rsidR="0074117E">
        <w:t>’</w:t>
      </w:r>
      <w:r>
        <w:t xml:space="preserve"> that also includes the cultural achievements of the communist world. The first part of this congress focuses on the political,</w:t>
      </w:r>
      <w:r w:rsidR="0074117E">
        <w:t xml:space="preserve"> </w:t>
      </w:r>
      <w:r>
        <w:t>social and formal viewpoints of Soviet Modernism and relates them to parallel developments in the West. Although the conditions under which architecture was produced in the Eastern Bloc – from the way buildings were commissioned to their design and implementation – were organized in a completely different way than in the West, often the results were not so far removed from each other. After the Second World War both East and West were confronted with pressing social and urban planning</w:t>
      </w:r>
      <w:r w:rsidR="0074117E">
        <w:t xml:space="preserve"> </w:t>
      </w:r>
      <w:r>
        <w:t>questions.</w:t>
      </w:r>
    </w:p>
    <w:p w14:paraId="66F9B017" w14:textId="77777777" w:rsidR="0074117E" w:rsidRDefault="0074117E" w:rsidP="00C811BB">
      <w:pPr>
        <w:pStyle w:val="AzWFlietextdicht10Pkt"/>
      </w:pPr>
    </w:p>
    <w:p w14:paraId="749BB6A6" w14:textId="6C1F3065" w:rsidR="00250E8D" w:rsidRDefault="004338EB" w:rsidP="00250E8D">
      <w:pPr>
        <w:pStyle w:val="AzWFlietextdicht10Pkt"/>
      </w:pPr>
      <w:r>
        <w:t>10</w:t>
      </w:r>
      <w:r w:rsidR="0074117E">
        <w:t>am</w:t>
      </w:r>
      <w:r w:rsidR="0074117E">
        <w:tab/>
      </w:r>
      <w:r w:rsidR="0074117E">
        <w:tab/>
        <w:t xml:space="preserve">Welcome: </w:t>
      </w:r>
      <w:r>
        <w:t>Dietmar Steiner</w:t>
      </w:r>
      <w:r w:rsidR="00117CB2">
        <w:t xml:space="preserve"> (Austria)</w:t>
      </w:r>
      <w:r>
        <w:t>, D</w:t>
      </w:r>
      <w:r w:rsidR="0074117E">
        <w:t>irector Az W</w:t>
      </w:r>
    </w:p>
    <w:p w14:paraId="14BAF4EB" w14:textId="0390759A" w:rsidR="00250E8D" w:rsidRDefault="0074117E" w:rsidP="00250E8D">
      <w:pPr>
        <w:pStyle w:val="AzWFlietextdicht10Pkt"/>
      </w:pPr>
      <w:r>
        <w:t>10.</w:t>
      </w:r>
      <w:r w:rsidR="00250E8D">
        <w:t>15</w:t>
      </w:r>
      <w:r>
        <w:t>am</w:t>
      </w:r>
      <w:r w:rsidR="00250E8D">
        <w:t xml:space="preserve"> </w:t>
      </w:r>
      <w:r>
        <w:tab/>
        <w:t xml:space="preserve">Introduction: </w:t>
      </w:r>
      <w:r w:rsidR="004338EB">
        <w:t>Katharina Ritter</w:t>
      </w:r>
      <w:r w:rsidR="00117CB2">
        <w:t xml:space="preserve"> (Austria)</w:t>
      </w:r>
      <w:r w:rsidR="004338EB">
        <w:t>, Curator of the Exhibition</w:t>
      </w:r>
    </w:p>
    <w:p w14:paraId="79EE1413" w14:textId="6A29AF64" w:rsidR="00250E8D" w:rsidRDefault="0074117E" w:rsidP="0074117E">
      <w:pPr>
        <w:pStyle w:val="AzWFlietextdicht10Pkt"/>
      </w:pPr>
      <w:r>
        <w:t>10.</w:t>
      </w:r>
      <w:r w:rsidR="00250E8D">
        <w:t>30</w:t>
      </w:r>
      <w:r>
        <w:t>am</w:t>
      </w:r>
      <w:r w:rsidR="00250E8D">
        <w:t xml:space="preserve"> </w:t>
      </w:r>
      <w:r>
        <w:tab/>
        <w:t>Lecture ‘</w:t>
      </w:r>
      <w:r w:rsidR="00250E8D">
        <w:t>The Empire’s</w:t>
      </w:r>
      <w:r>
        <w:t xml:space="preserve"> </w:t>
      </w:r>
      <w:r w:rsidR="00250E8D">
        <w:t>Last Style. A View from the 21st Century</w:t>
      </w:r>
      <w:r>
        <w:t>’</w:t>
      </w:r>
    </w:p>
    <w:p w14:paraId="4B58C34E" w14:textId="1A22A7E3" w:rsidR="0074117E" w:rsidRDefault="0074117E" w:rsidP="0074117E">
      <w:pPr>
        <w:pStyle w:val="AzWFlietextdicht10Pkt"/>
      </w:pPr>
      <w:r>
        <w:tab/>
      </w:r>
      <w:r>
        <w:tab/>
        <w:t>Vladimir Belogolovsky</w:t>
      </w:r>
      <w:r w:rsidR="004338EB">
        <w:t xml:space="preserve"> (USA), Curator</w:t>
      </w:r>
    </w:p>
    <w:p w14:paraId="1EB8FBD7" w14:textId="4C39D63E" w:rsidR="00250E8D" w:rsidRDefault="004338EB" w:rsidP="00250E8D">
      <w:pPr>
        <w:pStyle w:val="AzWFlietextdicht10Pkt"/>
      </w:pPr>
      <w:r>
        <w:t>11.15</w:t>
      </w:r>
      <w:r w:rsidR="0074117E">
        <w:t>am</w:t>
      </w:r>
      <w:r w:rsidR="0074117E">
        <w:tab/>
        <w:t>Lecture ‘</w:t>
      </w:r>
      <w:r w:rsidR="00250E8D">
        <w:t>Modernist Architecture: On</w:t>
      </w:r>
      <w:r w:rsidR="0074117E">
        <w:t xml:space="preserve"> </w:t>
      </w:r>
      <w:r w:rsidR="00250E8D">
        <w:t>Both Sides of the Iron Curtain</w:t>
      </w:r>
      <w:r w:rsidR="0074117E">
        <w:t>’</w:t>
      </w:r>
    </w:p>
    <w:p w14:paraId="0DE7FC77" w14:textId="554EF133" w:rsidR="0074117E" w:rsidRDefault="0074117E" w:rsidP="00250E8D">
      <w:pPr>
        <w:pStyle w:val="AzWFlietextdicht10Pkt"/>
      </w:pPr>
      <w:r>
        <w:tab/>
      </w:r>
      <w:r>
        <w:tab/>
        <w:t>Olga Kazakova</w:t>
      </w:r>
      <w:r w:rsidR="004338EB">
        <w:t xml:space="preserve"> (Russia), Art Historian</w:t>
      </w:r>
    </w:p>
    <w:p w14:paraId="067B5380" w14:textId="77777777" w:rsidR="0074117E" w:rsidRDefault="0074117E" w:rsidP="00250E8D">
      <w:pPr>
        <w:pStyle w:val="AzWFlietextdicht10Pkt"/>
      </w:pPr>
    </w:p>
    <w:p w14:paraId="43B5148F" w14:textId="50880991" w:rsidR="0074117E" w:rsidRDefault="0074117E" w:rsidP="0074117E">
      <w:pPr>
        <w:pStyle w:val="AzWFlietextdicht10Pkt"/>
      </w:pPr>
      <w:r>
        <w:t xml:space="preserve">Moderated by: </w:t>
      </w:r>
      <w:r w:rsidR="004338EB">
        <w:tab/>
      </w:r>
      <w:r>
        <w:t>Katharina Ritter</w:t>
      </w:r>
    </w:p>
    <w:p w14:paraId="6E9B6ABB" w14:textId="77777777" w:rsidR="0074117E" w:rsidRDefault="0074117E" w:rsidP="00250E8D">
      <w:pPr>
        <w:pStyle w:val="AzWFlietextdicht10Pkt"/>
      </w:pPr>
    </w:p>
    <w:p w14:paraId="39A23029" w14:textId="67A43795" w:rsidR="00250E8D" w:rsidRDefault="004338EB" w:rsidP="00250E8D">
      <w:pPr>
        <w:pStyle w:val="AzWFlietextdicht10Pkt"/>
      </w:pPr>
      <w:r>
        <w:t>12</w:t>
      </w:r>
      <w:r w:rsidR="0074117E">
        <w:t>am</w:t>
      </w:r>
      <w:r w:rsidR="0074117E">
        <w:tab/>
      </w:r>
      <w:r w:rsidR="0074117E">
        <w:tab/>
      </w:r>
      <w:r w:rsidR="00250E8D">
        <w:t>Lunch break</w:t>
      </w:r>
    </w:p>
    <w:p w14:paraId="1E1E728F" w14:textId="77777777" w:rsidR="00250E8D" w:rsidRDefault="00250E8D" w:rsidP="00250E8D">
      <w:pPr>
        <w:pStyle w:val="AzWFlietextdicht10Pkt"/>
      </w:pPr>
    </w:p>
    <w:p w14:paraId="111D8D60" w14:textId="77777777" w:rsidR="00C811BB" w:rsidRDefault="00C811BB" w:rsidP="00B81D61">
      <w:pPr>
        <w:pStyle w:val="AZWAbsatzZwischenheadlinebold"/>
      </w:pPr>
      <w:r w:rsidRPr="00C811BB">
        <w:t>The Soviet Heritage: National or Russian?</w:t>
      </w:r>
    </w:p>
    <w:p w14:paraId="35C562E8" w14:textId="031A386E" w:rsidR="00C811BB" w:rsidRDefault="00C811BB" w:rsidP="00C811BB">
      <w:pPr>
        <w:pStyle w:val="AzWFlietextdicht10Pkt"/>
      </w:pPr>
      <w:r w:rsidRPr="00C811BB">
        <w:t>The 15 independent states that emerged after the collapse of the Soviet Union were confronted with the task of defining their identity. The way in which the Soviet period is assessed differs from country to country. Until the collapse of the Soviet Union the slogan first propagated under Stalin, ‘National in Form, Socialist in Content’, which imposed a return to ‘ethnic’ elements indicated the cultural direction to be followed. The process of sovietisation was equated with the struggle against backwardness. The aim was to overcome the ‘feudal rudiments’ and to employ ‘progressive national forces’ to establish socialism. But, as is known, the regime was not only associated with modernization; in the collective consciousness of the republics often everythi</w:t>
      </w:r>
      <w:r w:rsidR="00117CB2">
        <w:t>ng that could be described as ‘S</w:t>
      </w:r>
      <w:r w:rsidRPr="00C811BB">
        <w:t>oviet’ was regarded as coming from outside as ‘foreign’ and ‘Russian’. In this thematic panel a look is taken at the extent to which the architecture of this period is seen as a national or colonial heritage and the value it has in the different republics is examined.</w:t>
      </w:r>
    </w:p>
    <w:p w14:paraId="70703F9C" w14:textId="77777777" w:rsidR="00250E8D" w:rsidRDefault="00250E8D" w:rsidP="00C811BB">
      <w:pPr>
        <w:pStyle w:val="AzWFlietextdicht10Pkt"/>
      </w:pPr>
    </w:p>
    <w:p w14:paraId="0501DD6F" w14:textId="6E16B4D1" w:rsidR="00250E8D" w:rsidRDefault="0074117E" w:rsidP="00250E8D">
      <w:pPr>
        <w:pStyle w:val="AzWFlietextdicht10Pkt"/>
      </w:pPr>
      <w:r>
        <w:t>1pm</w:t>
      </w:r>
      <w:r>
        <w:tab/>
      </w:r>
      <w:r>
        <w:tab/>
        <w:t xml:space="preserve">Introduction: </w:t>
      </w:r>
      <w:r w:rsidR="00250E8D">
        <w:t xml:space="preserve">Ekaterina Shapiro-Obermair </w:t>
      </w:r>
      <w:r w:rsidR="004338EB">
        <w:t xml:space="preserve"> (Russia, Austria), Curator of the Exhibition</w:t>
      </w:r>
    </w:p>
    <w:p w14:paraId="0F0D3124" w14:textId="052F4102" w:rsidR="0074117E" w:rsidRDefault="0074117E" w:rsidP="0074117E">
      <w:pPr>
        <w:pStyle w:val="AzWFlietextdicht10Pkt"/>
      </w:pPr>
      <w:r>
        <w:t>1.</w:t>
      </w:r>
      <w:r w:rsidR="00250E8D">
        <w:t>15</w:t>
      </w:r>
      <w:r>
        <w:t>pm</w:t>
      </w:r>
      <w:r>
        <w:tab/>
      </w:r>
      <w:r>
        <w:tab/>
        <w:t>Lecture ‘Prevailing Attitudes on Soviet Architectural Heritage in Georgia’</w:t>
      </w:r>
    </w:p>
    <w:p w14:paraId="3398A03A" w14:textId="78239FF2" w:rsidR="0074117E" w:rsidRDefault="00250E8D" w:rsidP="0074117E">
      <w:pPr>
        <w:pStyle w:val="AzWFlietextdicht10Pkt"/>
        <w:ind w:left="708" w:firstLine="708"/>
      </w:pPr>
      <w:r>
        <w:t xml:space="preserve">Levan Asabashvili </w:t>
      </w:r>
      <w:r w:rsidR="004338EB">
        <w:t>(Georgia), Architect</w:t>
      </w:r>
    </w:p>
    <w:p w14:paraId="1DE27693" w14:textId="6F80492F" w:rsidR="00250E8D" w:rsidRDefault="006B2A2D" w:rsidP="00250E8D">
      <w:pPr>
        <w:pStyle w:val="AzWFlietextdicht10Pkt"/>
      </w:pPr>
      <w:r>
        <w:t>2</w:t>
      </w:r>
      <w:r w:rsidR="0074117E">
        <w:t>pm</w:t>
      </w:r>
      <w:r w:rsidR="0074117E">
        <w:tab/>
      </w:r>
      <w:r w:rsidR="0074117E">
        <w:tab/>
        <w:t>Lecture ‘</w:t>
      </w:r>
      <w:r w:rsidR="00250E8D">
        <w:t>Architectural Prototypes for the National</w:t>
      </w:r>
      <w:r w:rsidR="0074117E">
        <w:t>’</w:t>
      </w:r>
    </w:p>
    <w:p w14:paraId="7F8A1070" w14:textId="09BC0805" w:rsidR="0074117E" w:rsidRDefault="0074117E" w:rsidP="00250E8D">
      <w:pPr>
        <w:pStyle w:val="AzWFlietextdicht10Pkt"/>
      </w:pPr>
      <w:r>
        <w:tab/>
      </w:r>
      <w:r>
        <w:tab/>
        <w:t>Dimitrij Zadorin</w:t>
      </w:r>
      <w:r w:rsidR="004338EB">
        <w:t xml:space="preserve"> (Belarus, Netherlands), Architect</w:t>
      </w:r>
    </w:p>
    <w:p w14:paraId="47FCFB83" w14:textId="7DBD679D" w:rsidR="004338EB" w:rsidRDefault="0074117E" w:rsidP="0074117E">
      <w:pPr>
        <w:pStyle w:val="AzWFlietextdicht10Pkt"/>
        <w:ind w:left="1416" w:hanging="1416"/>
      </w:pPr>
      <w:r>
        <w:t>2.</w:t>
      </w:r>
      <w:r w:rsidR="00250E8D">
        <w:t>45</w:t>
      </w:r>
      <w:r>
        <w:t>pm</w:t>
      </w:r>
      <w:r>
        <w:tab/>
        <w:t>Lecture ‘</w:t>
      </w:r>
      <w:r w:rsidR="00250E8D">
        <w:t xml:space="preserve">Save </w:t>
      </w:r>
      <w:r w:rsidR="00117CB2">
        <w:t>’</w:t>
      </w:r>
      <w:r w:rsidR="00250E8D">
        <w:t>Moskva’</w:t>
      </w:r>
      <w:r>
        <w:t xml:space="preserve"> </w:t>
      </w:r>
      <w:r w:rsidR="00250E8D">
        <w:t>Open Air Cinema or Rereading the Paradoxes of Soviet</w:t>
      </w:r>
      <w:r>
        <w:t xml:space="preserve"> </w:t>
      </w:r>
      <w:r w:rsidR="00250E8D">
        <w:t>and Post Soviet Armenian Public Consciousness</w:t>
      </w:r>
    </w:p>
    <w:p w14:paraId="1ECD7656" w14:textId="4F4998D2" w:rsidR="00250E8D" w:rsidRDefault="0074117E" w:rsidP="004338EB">
      <w:pPr>
        <w:pStyle w:val="AzWFlietextdicht10Pkt"/>
        <w:ind w:left="1416"/>
      </w:pPr>
      <w:r>
        <w:t>Ruben Arevshatyan</w:t>
      </w:r>
      <w:r w:rsidR="004338EB">
        <w:t xml:space="preserve"> (Armenia), Artist, Art Critic, Curator</w:t>
      </w:r>
    </w:p>
    <w:p w14:paraId="71C623FF" w14:textId="48E419FA" w:rsidR="00250E8D" w:rsidRDefault="0074117E" w:rsidP="0074117E">
      <w:pPr>
        <w:pStyle w:val="AzWFlietextdicht10Pkt"/>
        <w:ind w:left="1416" w:hanging="1416"/>
      </w:pPr>
      <w:r>
        <w:t>3.</w:t>
      </w:r>
      <w:r w:rsidR="006B2A2D">
        <w:t>30</w:t>
      </w:r>
      <w:r>
        <w:t>pm</w:t>
      </w:r>
      <w:r>
        <w:tab/>
      </w:r>
      <w:r w:rsidR="00117CB2">
        <w:t>Discussion with</w:t>
      </w:r>
      <w:r>
        <w:t xml:space="preserve"> </w:t>
      </w:r>
      <w:r w:rsidR="00250E8D">
        <w:t>Ruben Arevshatyan, Levan Asabashvili, Ruslan Muradov,</w:t>
      </w:r>
      <w:r>
        <w:t xml:space="preserve"> </w:t>
      </w:r>
      <w:r w:rsidR="00250E8D">
        <w:t>Mait Väljas, Dimitrij Zadorin</w:t>
      </w:r>
    </w:p>
    <w:p w14:paraId="79A479A5" w14:textId="72AF4161" w:rsidR="0074117E" w:rsidRDefault="0074117E" w:rsidP="0074117E">
      <w:pPr>
        <w:pStyle w:val="AzWFlietextdicht10Pkt"/>
      </w:pPr>
      <w:r>
        <w:t xml:space="preserve">Moderated by: </w:t>
      </w:r>
      <w:r>
        <w:tab/>
        <w:t>Ekaterina Shapiro-Obermair</w:t>
      </w:r>
    </w:p>
    <w:p w14:paraId="7C8E4971" w14:textId="77777777" w:rsidR="0074117E" w:rsidRDefault="0074117E" w:rsidP="00250E8D">
      <w:pPr>
        <w:pStyle w:val="AzWFlietextdicht10Pkt"/>
      </w:pPr>
    </w:p>
    <w:p w14:paraId="595FEAFE" w14:textId="7E13D14C" w:rsidR="00250E8D" w:rsidRDefault="006B2A2D" w:rsidP="00250E8D">
      <w:pPr>
        <w:pStyle w:val="AzWFlietextdicht10Pkt"/>
      </w:pPr>
      <w:r>
        <w:t>4</w:t>
      </w:r>
      <w:r w:rsidR="0074117E">
        <w:t xml:space="preserve">pm </w:t>
      </w:r>
      <w:r w:rsidR="0074117E">
        <w:tab/>
      </w:r>
      <w:r w:rsidR="0074117E">
        <w:tab/>
      </w:r>
      <w:r w:rsidR="00250E8D">
        <w:t xml:space="preserve"> Break</w:t>
      </w:r>
    </w:p>
    <w:p w14:paraId="4FC6E7C4" w14:textId="77777777" w:rsidR="00B81D61" w:rsidRDefault="00B81D61" w:rsidP="00C811BB">
      <w:pPr>
        <w:pStyle w:val="AzWFlietextdicht10Pkt"/>
      </w:pPr>
    </w:p>
    <w:p w14:paraId="1CB62DB6" w14:textId="77777777" w:rsidR="00B81D61" w:rsidRDefault="00B81D61" w:rsidP="00B81D61">
      <w:pPr>
        <w:pStyle w:val="AZWAbsatzZwischenheadlinebold"/>
      </w:pPr>
      <w:r>
        <w:t>The Last Congress of the USSR Architects</w:t>
      </w:r>
    </w:p>
    <w:p w14:paraId="14045AFD" w14:textId="77777777" w:rsidR="00B81D61" w:rsidRDefault="00B81D61" w:rsidP="00B81D61">
      <w:pPr>
        <w:pStyle w:val="AzWFlietextdicht10Pkt"/>
      </w:pPr>
      <w:r>
        <w:t>The 8th congress of the Union of Architects in the USSR took place in June 1987. Like every five years the elite of Soviet architecture came together to elect a new board. Despite a tangible sense of imminent change there was nothing to suggest that this powerful and influential organization, which influenced both the professional and private lives of its members, would soon cease to exist. Now, 25 years later, architects of ‘Soviet Modernism’, who today live scattered across the entire world, are meeting in Vienna. They report, as contemporary witnesses, about their experiences of working in the USSR. This event was initiated by Felix Novikov. In organizational terms it has received support from the Union of Architects of Russia and the</w:t>
      </w:r>
    </w:p>
    <w:p w14:paraId="06235469" w14:textId="77777777" w:rsidR="00B81D61" w:rsidRDefault="00B81D61" w:rsidP="00B81D61">
      <w:pPr>
        <w:pStyle w:val="AzWFlietextdicht10Pkt"/>
      </w:pPr>
      <w:r>
        <w:t>International Association of Unions of Architects.</w:t>
      </w:r>
    </w:p>
    <w:p w14:paraId="58FD0371" w14:textId="77777777" w:rsidR="006B2A2D" w:rsidRDefault="006B2A2D" w:rsidP="00B81D61">
      <w:pPr>
        <w:pStyle w:val="AzWFlietextdicht10Pkt"/>
      </w:pPr>
    </w:p>
    <w:p w14:paraId="3F74AF47" w14:textId="3C8679D1" w:rsidR="00250E8D" w:rsidRDefault="00117CB2" w:rsidP="00250E8D">
      <w:pPr>
        <w:pStyle w:val="AzWFlietextdicht10Pkt"/>
      </w:pPr>
      <w:r>
        <w:t>5</w:t>
      </w:r>
      <w:r w:rsidR="00250E8D">
        <w:t>pm</w:t>
      </w:r>
      <w:r w:rsidR="006B2A2D">
        <w:t xml:space="preserve"> </w:t>
      </w:r>
      <w:r w:rsidR="006B2A2D">
        <w:tab/>
      </w:r>
      <w:r w:rsidR="006B2A2D">
        <w:tab/>
        <w:t>Introduction</w:t>
      </w:r>
      <w:r w:rsidR="00250E8D">
        <w:t>: Felix Novikov</w:t>
      </w:r>
      <w:r w:rsidR="004338EB">
        <w:t xml:space="preserve"> (Russia, USA), Architect</w:t>
      </w:r>
    </w:p>
    <w:p w14:paraId="7A751E1E" w14:textId="2AF8F212" w:rsidR="00250E8D" w:rsidRDefault="00250E8D" w:rsidP="00250E8D">
      <w:pPr>
        <w:pStyle w:val="AzWFlietextdicht10Pkt"/>
      </w:pPr>
      <w:r>
        <w:t xml:space="preserve">Moderated by: </w:t>
      </w:r>
      <w:r w:rsidR="006B2A2D">
        <w:tab/>
      </w:r>
      <w:r>
        <w:t>Andrey Bokov</w:t>
      </w:r>
      <w:r w:rsidR="004338EB">
        <w:t xml:space="preserve"> (Russia), President of the Union of Architects of Russia</w:t>
      </w:r>
    </w:p>
    <w:p w14:paraId="7A11513E" w14:textId="77777777" w:rsidR="00C811BB" w:rsidRPr="00E8374C" w:rsidRDefault="00C811BB" w:rsidP="00C811BB">
      <w:pPr>
        <w:pStyle w:val="AzWFlietextdicht10Pkt"/>
      </w:pPr>
    </w:p>
    <w:p w14:paraId="0566AA8B" w14:textId="77777777" w:rsidR="006078D1" w:rsidRDefault="006078D1" w:rsidP="006078D1">
      <w:pPr>
        <w:pStyle w:val="AZWAbsatzZwischenheadlinebold"/>
      </w:pPr>
      <w:r>
        <w:t>Sunday, 25.11.2012</w:t>
      </w:r>
    </w:p>
    <w:p w14:paraId="4EA94314" w14:textId="77777777" w:rsidR="006078D1" w:rsidRPr="00E8374C" w:rsidRDefault="006078D1" w:rsidP="006078D1">
      <w:pPr>
        <w:pStyle w:val="AzWFlietextdicht10Pkt"/>
      </w:pPr>
    </w:p>
    <w:p w14:paraId="4E7F3307" w14:textId="77777777" w:rsidR="00B81D61" w:rsidRDefault="00B81D61" w:rsidP="00B81D61">
      <w:pPr>
        <w:pStyle w:val="AZWAbsatzZwischenheadlinebold"/>
      </w:pPr>
      <w:r w:rsidRPr="00B81D61">
        <w:t>Local Modernisms. Centrifugal Forces in the Architecture of the USSR</w:t>
      </w:r>
    </w:p>
    <w:p w14:paraId="00D56871" w14:textId="77777777" w:rsidR="00B81D61" w:rsidRDefault="00B81D61" w:rsidP="00B81D61">
      <w:pPr>
        <w:pStyle w:val="AzWFlietextdicht10Pkt"/>
      </w:pPr>
      <w:r>
        <w:t>Contrary to the western prejudice that views the architecture of all communist states as being essentially similar in style due to the uniform conditions of production and imposed standards, here an examination will be made of the rich diversity of local strategies, forms and scales within the Soviet Union. Whereas Scandinavian architecture provided a model for the Baltic countries, architecture in Belarus and Ukraine can be described as ‘proto-soviet’. In the republics of central Asia the extent to which national roots and national methods of construction should be used was an important question. In the Caucasus local architects’ elites emerged with an autochthon style. Which were the models, traditions and materials that architects in the individual republics wanted and were able to use? The myths of national master architects and masterpieces, independent local styles and subversive resistance to the system are subjected to scrutiny.</w:t>
      </w:r>
    </w:p>
    <w:p w14:paraId="271F7C0A" w14:textId="36D9127A" w:rsidR="00250E8D" w:rsidRDefault="00250E8D" w:rsidP="00250E8D">
      <w:pPr>
        <w:pStyle w:val="AzWFlietextdicht10Pkt"/>
      </w:pPr>
    </w:p>
    <w:p w14:paraId="7DE64CA1" w14:textId="0159A970" w:rsidR="00250E8D" w:rsidRDefault="006B2A2D" w:rsidP="00250E8D">
      <w:pPr>
        <w:pStyle w:val="AzWFlietextdicht10Pkt"/>
      </w:pPr>
      <w:r>
        <w:t>10am</w:t>
      </w:r>
      <w:r w:rsidR="00250E8D">
        <w:t xml:space="preserve"> </w:t>
      </w:r>
      <w:r>
        <w:tab/>
      </w:r>
      <w:r>
        <w:tab/>
        <w:t xml:space="preserve">Introduction: </w:t>
      </w:r>
      <w:r w:rsidR="00250E8D">
        <w:t xml:space="preserve">Georg Schöllhammer </w:t>
      </w:r>
      <w:r w:rsidR="005F3E24">
        <w:t>(Austria), tranzit.at, founding editor of ‘springerin’</w:t>
      </w:r>
    </w:p>
    <w:p w14:paraId="345BB797" w14:textId="77777777" w:rsidR="00C52C16" w:rsidRDefault="006B2A2D" w:rsidP="00250E8D">
      <w:pPr>
        <w:pStyle w:val="AzWFlietextdicht10Pkt"/>
      </w:pPr>
      <w:r>
        <w:t>10.</w:t>
      </w:r>
      <w:r w:rsidR="00250E8D">
        <w:t>15</w:t>
      </w:r>
      <w:r>
        <w:t>am</w:t>
      </w:r>
      <w:r w:rsidR="00250E8D">
        <w:t xml:space="preserve"> </w:t>
      </w:r>
      <w:r>
        <w:tab/>
        <w:t>Lecture ‘</w:t>
      </w:r>
      <w:r w:rsidR="00250E8D">
        <w:t>Baltic Modernisms</w:t>
      </w:r>
      <w:r w:rsidR="00C52C16">
        <w:t>’</w:t>
      </w:r>
    </w:p>
    <w:p w14:paraId="0716BF81" w14:textId="131CC3AE" w:rsidR="00250E8D" w:rsidRDefault="006B2A2D" w:rsidP="00C52C16">
      <w:pPr>
        <w:pStyle w:val="AzWFlietextdicht10Pkt"/>
        <w:ind w:left="708" w:firstLine="708"/>
      </w:pPr>
      <w:r>
        <w:t>Mart Kalm</w:t>
      </w:r>
      <w:r w:rsidR="00C52C16">
        <w:t xml:space="preserve"> (Estonia), Professor and Dean at the Estonia Academy of Arts, Tallin</w:t>
      </w:r>
    </w:p>
    <w:p w14:paraId="7003917F" w14:textId="27A19689" w:rsidR="00250E8D" w:rsidRDefault="006B2A2D" w:rsidP="00250E8D">
      <w:pPr>
        <w:pStyle w:val="AzWFlietextdicht10Pkt"/>
      </w:pPr>
      <w:r>
        <w:t>11am</w:t>
      </w:r>
      <w:r>
        <w:tab/>
      </w:r>
      <w:r>
        <w:tab/>
        <w:t>Lecture ‘</w:t>
      </w:r>
      <w:r w:rsidR="00250E8D">
        <w:t>Local Modernism</w:t>
      </w:r>
      <w:r>
        <w:t xml:space="preserve"> </w:t>
      </w:r>
      <w:r w:rsidR="00250E8D">
        <w:t>and Global Orientalism: Building a Soviet Orient</w:t>
      </w:r>
      <w:r>
        <w:t>’</w:t>
      </w:r>
    </w:p>
    <w:p w14:paraId="56496F00" w14:textId="518BA45B" w:rsidR="006B2A2D" w:rsidRDefault="006B2A2D" w:rsidP="006B2A2D">
      <w:pPr>
        <w:pStyle w:val="AzWFlietextdicht10Pkt"/>
        <w:ind w:left="708" w:firstLine="708"/>
      </w:pPr>
      <w:r>
        <w:t>Boris Chukhovich</w:t>
      </w:r>
      <w:r w:rsidR="00C52C16">
        <w:t xml:space="preserve"> (Uzbekistan, Canada), Curator and Researcher (UQAM)</w:t>
      </w:r>
    </w:p>
    <w:p w14:paraId="279ABDF3" w14:textId="7B97A8B0" w:rsidR="006B2A2D" w:rsidRDefault="005F3E24" w:rsidP="006B2A2D">
      <w:pPr>
        <w:pStyle w:val="AzWFlietextdicht10Pkt"/>
      </w:pPr>
      <w:r>
        <w:t>11.</w:t>
      </w:r>
      <w:r w:rsidR="006B2A2D">
        <w:t>45am</w:t>
      </w:r>
      <w:r w:rsidR="00250E8D">
        <w:t xml:space="preserve"> </w:t>
      </w:r>
      <w:r w:rsidR="006B2A2D">
        <w:tab/>
        <w:t>Lecture ‘Artists and Architects in late Soviet Ukraine’</w:t>
      </w:r>
    </w:p>
    <w:p w14:paraId="3374A2D4" w14:textId="77777777" w:rsidR="00117CB2" w:rsidRDefault="00250E8D" w:rsidP="00117CB2">
      <w:pPr>
        <w:pStyle w:val="AzWFlietextdicht10Pkt"/>
        <w:ind w:left="1416"/>
      </w:pPr>
      <w:r>
        <w:t xml:space="preserve">Oleksandr Burlaka </w:t>
      </w:r>
      <w:r w:rsidR="00C52C16">
        <w:t xml:space="preserve">(Ukraine), Architect </w:t>
      </w:r>
    </w:p>
    <w:p w14:paraId="53F196D8" w14:textId="1C976CB8" w:rsidR="00250E8D" w:rsidRDefault="00250E8D" w:rsidP="00117CB2">
      <w:pPr>
        <w:pStyle w:val="AzWFlietextdicht10Pkt"/>
        <w:ind w:left="1416"/>
      </w:pPr>
      <w:r>
        <w:t xml:space="preserve">&amp; Oleksiy Radynski </w:t>
      </w:r>
      <w:r w:rsidR="00117CB2">
        <w:t>(Ukraine</w:t>
      </w:r>
      <w:r w:rsidR="00C52C16">
        <w:t>), Editor</w:t>
      </w:r>
      <w:r w:rsidR="00117CB2">
        <w:t xml:space="preserve"> of </w:t>
      </w:r>
      <w:r w:rsidR="00117CB2">
        <w:t>‘</w:t>
      </w:r>
      <w:r w:rsidR="00117CB2">
        <w:t>Politychna Krytyka’</w:t>
      </w:r>
    </w:p>
    <w:p w14:paraId="2EBCE2D1" w14:textId="3CC758CA" w:rsidR="006B2A2D" w:rsidRDefault="00117CB2" w:rsidP="00250E8D">
      <w:pPr>
        <w:pStyle w:val="AzWFlietextdicht10Pkt"/>
      </w:pPr>
      <w:r>
        <w:t>12</w:t>
      </w:r>
      <w:r w:rsidR="005F3E24">
        <w:t>.</w:t>
      </w:r>
      <w:r w:rsidR="00250E8D">
        <w:t>30</w:t>
      </w:r>
      <w:r w:rsidR="006B2A2D">
        <w:t>pm</w:t>
      </w:r>
      <w:r w:rsidR="00250E8D">
        <w:t xml:space="preserve"> </w:t>
      </w:r>
      <w:r w:rsidR="006B2A2D">
        <w:tab/>
      </w:r>
      <w:r>
        <w:t xml:space="preserve">Discussion with </w:t>
      </w:r>
      <w:r w:rsidR="00250E8D">
        <w:t>Oleksandr Burlaka, Boris Chukhovich, Sergej Fedorov,</w:t>
      </w:r>
      <w:r w:rsidR="006B2A2D">
        <w:t xml:space="preserve"> </w:t>
      </w:r>
      <w:r w:rsidR="00250E8D">
        <w:t xml:space="preserve">Mart Kalm, </w:t>
      </w:r>
    </w:p>
    <w:p w14:paraId="2F672F69" w14:textId="1F562C71" w:rsidR="00250E8D" w:rsidRDefault="00250E8D" w:rsidP="006B2A2D">
      <w:pPr>
        <w:pStyle w:val="AzWFlietextdicht10Pkt"/>
        <w:ind w:left="708" w:firstLine="708"/>
      </w:pPr>
      <w:r>
        <w:t>Oleksiy Radynski</w:t>
      </w:r>
    </w:p>
    <w:p w14:paraId="7D0E536A" w14:textId="77777777" w:rsidR="00C52C16" w:rsidRDefault="00C52C16" w:rsidP="00C52C16">
      <w:pPr>
        <w:pStyle w:val="AzWFlietextdicht10Pkt"/>
      </w:pPr>
      <w:r>
        <w:t xml:space="preserve">Moderated by: </w:t>
      </w:r>
      <w:r>
        <w:tab/>
        <w:t>Georg Schöllhammer</w:t>
      </w:r>
    </w:p>
    <w:p w14:paraId="0FD3DC97" w14:textId="77777777" w:rsidR="00C52C16" w:rsidRDefault="00C52C16" w:rsidP="00C52C16">
      <w:pPr>
        <w:pStyle w:val="AzWFlietextdicht10Pkt"/>
      </w:pPr>
    </w:p>
    <w:p w14:paraId="24928F49" w14:textId="53AA2514" w:rsidR="00250E8D" w:rsidRDefault="006B2A2D" w:rsidP="00250E8D">
      <w:pPr>
        <w:pStyle w:val="AzWFlietextdicht10Pkt"/>
      </w:pPr>
      <w:r>
        <w:t>1pm</w:t>
      </w:r>
      <w:r>
        <w:tab/>
      </w:r>
      <w:r>
        <w:tab/>
      </w:r>
      <w:r w:rsidR="00250E8D">
        <w:t>Lunch break</w:t>
      </w:r>
    </w:p>
    <w:p w14:paraId="258FA994" w14:textId="77777777" w:rsidR="00B81D61" w:rsidRDefault="00B81D61" w:rsidP="00B81D61">
      <w:pPr>
        <w:pStyle w:val="AzWFlietextdicht10Pkt"/>
      </w:pPr>
    </w:p>
    <w:p w14:paraId="1369663D" w14:textId="77777777" w:rsidR="00B81D61" w:rsidRDefault="00B81D61" w:rsidP="00B81D61">
      <w:pPr>
        <w:pStyle w:val="AZWAbsatzZwischenheadlinebold"/>
      </w:pPr>
      <w:r>
        <w:t>Built Ideology</w:t>
      </w:r>
    </w:p>
    <w:p w14:paraId="4D83F2F9" w14:textId="77777777" w:rsidR="00B81D61" w:rsidRDefault="00B81D61" w:rsidP="00B81D61">
      <w:pPr>
        <w:pStyle w:val="AzWFlietextdicht10Pkt"/>
      </w:pPr>
      <w:r>
        <w:t>‘The secular Soviet state was well known for its elaborate »socialist rites« that marked important milestones in life and extended from birth to marriage, and to death’, writes Marija Dremaite in her contribution to the catalogue. On the basis of the Marxist hypothesis that ‘being determines consciousness’ architecture occupied a special position in the Soviet Union. The built environment should help to form the Soviet citizen as part of a communist world order. The last part of the congress follows the traces of this built ideology. From urban planning and the mass housing program to representational buildings, palaces of culture and sport to recreation facilities, the typologies of the Soviet Union are addressed and their role as ‘urban representation apparatus’ and ‘generator for social emotions’ is scrutinized.</w:t>
      </w:r>
    </w:p>
    <w:p w14:paraId="5A0D18DE" w14:textId="77777777" w:rsidR="00250E8D" w:rsidRDefault="00250E8D" w:rsidP="00B81D61">
      <w:pPr>
        <w:pStyle w:val="AzWFlietextdicht10Pkt"/>
      </w:pPr>
    </w:p>
    <w:p w14:paraId="46D21D89" w14:textId="77777777" w:rsidR="00117CB2" w:rsidRDefault="00117CB2" w:rsidP="00B81D61">
      <w:pPr>
        <w:pStyle w:val="AzWFlietextdicht10Pkt"/>
      </w:pPr>
    </w:p>
    <w:p w14:paraId="29A2FE9F" w14:textId="77777777" w:rsidR="00C52C16" w:rsidRDefault="00C52C16" w:rsidP="00250E8D">
      <w:pPr>
        <w:pStyle w:val="AzWFlietextdicht10Pkt"/>
      </w:pPr>
    </w:p>
    <w:p w14:paraId="1990D3E1" w14:textId="2B3A0298" w:rsidR="00250E8D" w:rsidRDefault="006B2A2D" w:rsidP="00250E8D">
      <w:pPr>
        <w:pStyle w:val="AzWFlietextdicht10Pkt"/>
      </w:pPr>
      <w:r>
        <w:t>2pm</w:t>
      </w:r>
      <w:r>
        <w:tab/>
      </w:r>
      <w:r>
        <w:tab/>
      </w:r>
      <w:r w:rsidR="00250E8D">
        <w:t>Introduction</w:t>
      </w:r>
      <w:r>
        <w:t>: Alexandra Wachter</w:t>
      </w:r>
      <w:r w:rsidR="00C52C16">
        <w:t xml:space="preserve"> (Germany, Austria), Curator of the Exhibition</w:t>
      </w:r>
    </w:p>
    <w:p w14:paraId="5BB9EC13" w14:textId="6FC1BECC" w:rsidR="006B2A2D" w:rsidRDefault="00117CB2" w:rsidP="006B2A2D">
      <w:pPr>
        <w:pStyle w:val="AzWFlietextdicht10Pkt"/>
      </w:pPr>
      <w:r>
        <w:t>2</w:t>
      </w:r>
      <w:r w:rsidR="006B2A2D">
        <w:t>.</w:t>
      </w:r>
      <w:r w:rsidR="00250E8D">
        <w:t>15</w:t>
      </w:r>
      <w:r w:rsidR="006B2A2D">
        <w:t>pm</w:t>
      </w:r>
      <w:r w:rsidR="006B2A2D">
        <w:tab/>
        <w:t>Lecture ‘Urban Spaces of Socialist Modernity’</w:t>
      </w:r>
    </w:p>
    <w:p w14:paraId="641D1D74" w14:textId="2F30254B" w:rsidR="00250E8D" w:rsidRDefault="00250E8D" w:rsidP="006B2A2D">
      <w:pPr>
        <w:pStyle w:val="AzWFlietextdicht10Pkt"/>
        <w:ind w:left="708" w:firstLine="708"/>
      </w:pPr>
      <w:r>
        <w:t xml:space="preserve">Elke Beyer </w:t>
      </w:r>
      <w:r w:rsidR="00C52C16">
        <w:t>(Germany), Historian at the ETH Zurich</w:t>
      </w:r>
    </w:p>
    <w:p w14:paraId="7B027FF2" w14:textId="2B2518FA" w:rsidR="00250E8D" w:rsidRDefault="006B2A2D" w:rsidP="00250E8D">
      <w:pPr>
        <w:pStyle w:val="AzWFlietextdicht10Pkt"/>
      </w:pPr>
      <w:r>
        <w:t>3pm</w:t>
      </w:r>
      <w:r>
        <w:tab/>
      </w:r>
      <w:r>
        <w:tab/>
        <w:t>Lecture ‘</w:t>
      </w:r>
      <w:r w:rsidR="00250E8D">
        <w:t>Inventing a</w:t>
      </w:r>
      <w:r>
        <w:t xml:space="preserve"> </w:t>
      </w:r>
      <w:r w:rsidR="00250E8D">
        <w:t>Soviet Ritual: Dramatic New Architecture</w:t>
      </w:r>
      <w:r>
        <w:t>’</w:t>
      </w:r>
    </w:p>
    <w:p w14:paraId="493BF554" w14:textId="3710FFEB" w:rsidR="006B2A2D" w:rsidRDefault="006B2A2D" w:rsidP="00250E8D">
      <w:pPr>
        <w:pStyle w:val="AzWFlietextdicht10Pkt"/>
      </w:pPr>
      <w:r>
        <w:tab/>
      </w:r>
      <w:r>
        <w:tab/>
        <w:t>Marija Dremaite</w:t>
      </w:r>
      <w:r w:rsidR="00C52C16">
        <w:t xml:space="preserve"> (Lithuania), Architectural Historian</w:t>
      </w:r>
    </w:p>
    <w:p w14:paraId="6EA0F761" w14:textId="267E7ADF" w:rsidR="00250E8D" w:rsidRDefault="006B2A2D" w:rsidP="00250E8D">
      <w:pPr>
        <w:pStyle w:val="AzWFlietextdicht10Pkt"/>
      </w:pPr>
      <w:r>
        <w:t>3.</w:t>
      </w:r>
      <w:r w:rsidR="00250E8D">
        <w:t>45</w:t>
      </w:r>
      <w:r>
        <w:t>pm</w:t>
      </w:r>
      <w:r>
        <w:tab/>
      </w:r>
      <w:r>
        <w:tab/>
        <w:t>Lecture</w:t>
      </w:r>
      <w:r w:rsidR="00250E8D">
        <w:t xml:space="preserve"> ‘Republic of Red Scarves’ – the</w:t>
      </w:r>
      <w:r>
        <w:t xml:space="preserve"> </w:t>
      </w:r>
      <w:r w:rsidR="00250E8D">
        <w:t>Architecture of Artek</w:t>
      </w:r>
      <w:r w:rsidR="00C52C16">
        <w:t>’</w:t>
      </w:r>
    </w:p>
    <w:p w14:paraId="76C17CCF" w14:textId="1E0665E4" w:rsidR="00117CB2" w:rsidRDefault="00117CB2" w:rsidP="00250E8D">
      <w:pPr>
        <w:pStyle w:val="AzWFlietextdicht10Pkt"/>
      </w:pPr>
      <w:r>
        <w:tab/>
      </w:r>
      <w:r>
        <w:tab/>
        <w:t>Wolfgang Kil (Germany), Architectural Critic and Publicist</w:t>
      </w:r>
    </w:p>
    <w:p w14:paraId="7C5E00DB" w14:textId="77777777" w:rsidR="00117CB2" w:rsidRDefault="00117CB2" w:rsidP="00250E8D">
      <w:pPr>
        <w:pStyle w:val="AzWFlietextdicht10Pkt"/>
      </w:pPr>
    </w:p>
    <w:p w14:paraId="093F56B0" w14:textId="5DED6365" w:rsidR="00117CB2" w:rsidRDefault="00117CB2" w:rsidP="00250E8D">
      <w:pPr>
        <w:pStyle w:val="AzWFlietextdicht10Pkt"/>
      </w:pPr>
      <w:r>
        <w:t xml:space="preserve">Moderated by: </w:t>
      </w:r>
      <w:r>
        <w:tab/>
        <w:t>Alexandra Wachter</w:t>
      </w:r>
    </w:p>
    <w:p w14:paraId="770B0223" w14:textId="77777777" w:rsidR="00117CB2" w:rsidRDefault="00117CB2" w:rsidP="00250E8D">
      <w:pPr>
        <w:pStyle w:val="AzWFlietextdicht10Pkt"/>
      </w:pPr>
    </w:p>
    <w:p w14:paraId="068D70AA" w14:textId="6B085D8C" w:rsidR="00250E8D" w:rsidRDefault="006B2A2D" w:rsidP="00250E8D">
      <w:pPr>
        <w:pStyle w:val="AzWFlietextdicht10Pkt"/>
      </w:pPr>
      <w:r>
        <w:t>4.30pm</w:t>
      </w:r>
      <w:r>
        <w:tab/>
      </w:r>
      <w:r>
        <w:tab/>
        <w:t>Lecture ‘</w:t>
      </w:r>
      <w:r w:rsidR="00250E8D">
        <w:t>Two Generations of Architects</w:t>
      </w:r>
      <w:r>
        <w:t>’</w:t>
      </w:r>
    </w:p>
    <w:p w14:paraId="076D03B2" w14:textId="0B46D30B" w:rsidR="00C52C16" w:rsidRDefault="006B2A2D" w:rsidP="00250E8D">
      <w:pPr>
        <w:pStyle w:val="AzWFlietextdicht10Pkt"/>
      </w:pPr>
      <w:r>
        <w:tab/>
      </w:r>
      <w:r>
        <w:tab/>
        <w:t>Vladimír Šlapeta</w:t>
      </w:r>
      <w:r w:rsidR="00C52C16">
        <w:t xml:space="preserve"> (Czech Republic), Architect and Architectural Historian</w:t>
      </w:r>
    </w:p>
    <w:p w14:paraId="7B27D2F7" w14:textId="77777777" w:rsidR="00250E8D" w:rsidRDefault="00250E8D" w:rsidP="00250E8D">
      <w:pPr>
        <w:pStyle w:val="AzWFlietextdicht10Pkt"/>
      </w:pPr>
    </w:p>
    <w:p w14:paraId="41D54A30" w14:textId="77777777" w:rsidR="00250E8D" w:rsidRDefault="00250E8D" w:rsidP="00250E8D">
      <w:pPr>
        <w:pStyle w:val="AzWFlietextdicht10Pkt"/>
      </w:pPr>
      <w:r>
        <w:t>The Congress will be held in German, Russian and English.</w:t>
      </w:r>
    </w:p>
    <w:p w14:paraId="2E8BE20A" w14:textId="77777777" w:rsidR="00250E8D" w:rsidRDefault="00250E8D" w:rsidP="00250E8D">
      <w:pPr>
        <w:pStyle w:val="AzWFlietextdicht10Pkt"/>
      </w:pPr>
      <w:r>
        <w:t>Each talk lasts about 30 mins., followed by 15 mins. for questions from the audience.</w:t>
      </w:r>
    </w:p>
    <w:p w14:paraId="476B61DD" w14:textId="77777777" w:rsidR="006078D1" w:rsidRDefault="00250E8D" w:rsidP="00250E8D">
      <w:pPr>
        <w:pStyle w:val="AzWFlietextdicht10Pkt"/>
      </w:pPr>
      <w:r>
        <w:t xml:space="preserve">Subject to alteration / Current information: </w:t>
      </w:r>
      <w:r w:rsidRPr="00250E8D">
        <w:t>www.azw.at/congress</w:t>
      </w:r>
    </w:p>
    <w:p w14:paraId="7D963904" w14:textId="77777777" w:rsidR="00250E8D" w:rsidRPr="00E8374C" w:rsidRDefault="00250E8D" w:rsidP="00250E8D">
      <w:pPr>
        <w:pStyle w:val="AzWFlietextdicht10Pkt"/>
      </w:pPr>
    </w:p>
    <w:p w14:paraId="1A8C571D" w14:textId="14F6AA63" w:rsidR="00C52C16" w:rsidRPr="00C52C16" w:rsidRDefault="006078D1" w:rsidP="00C52C16">
      <w:pPr>
        <w:pStyle w:val="AZWAbsatzZwischenheadlinebold"/>
      </w:pPr>
      <w:r>
        <w:t>Accompanying programme</w:t>
      </w:r>
    </w:p>
    <w:p w14:paraId="55F349F1" w14:textId="77777777" w:rsidR="00C52C16" w:rsidRDefault="00C52C16" w:rsidP="00C52C16">
      <w:pPr>
        <w:pStyle w:val="AzWFlietextdicht10Pkt"/>
      </w:pPr>
    </w:p>
    <w:p w14:paraId="7F2A6576" w14:textId="340763CC" w:rsidR="00B81D61" w:rsidRDefault="00C52C16" w:rsidP="00C52C16">
      <w:pPr>
        <w:pStyle w:val="AzWFlietextdicht10Pkt"/>
      </w:pPr>
      <w:r>
        <w:t>STUDIO VISITS DURING THE VIENNA ART WEEK</w:t>
      </w:r>
    </w:p>
    <w:p w14:paraId="18834F83" w14:textId="77777777" w:rsidR="00B81D61" w:rsidRDefault="00B81D61" w:rsidP="00B81D61">
      <w:pPr>
        <w:pStyle w:val="AzWFlietextdicht10Pkt"/>
      </w:pPr>
      <w:r>
        <w:t>Vienna architecture offices with planning experience in the former Soviet Republics provide an exclusive insight into their work and working process. Guided tour by Anneke Essl &amp; architects on location.</w:t>
      </w:r>
    </w:p>
    <w:p w14:paraId="008E20F2" w14:textId="77777777" w:rsidR="00B81D61" w:rsidRDefault="00B81D61" w:rsidP="00B81D61">
      <w:pPr>
        <w:pStyle w:val="AzWFlietextdicht10Pkt"/>
      </w:pPr>
    </w:p>
    <w:p w14:paraId="67929AE9" w14:textId="5E2886B1" w:rsidR="00B81D61" w:rsidRDefault="00C52C16" w:rsidP="00B81D61">
      <w:pPr>
        <w:pStyle w:val="AzWFlietextdicht10Pkt"/>
      </w:pPr>
      <w:r>
        <w:t>1.45</w:t>
      </w:r>
      <w:r w:rsidR="00B81D61">
        <w:t xml:space="preserve">pm </w:t>
      </w:r>
      <w:r w:rsidR="00B81D61">
        <w:tab/>
        <w:t>Meeting Point: Az W Shop / MQ, 1070 Wien, Museumsplatz 1</w:t>
      </w:r>
    </w:p>
    <w:p w14:paraId="7E4DC2EB" w14:textId="22C133DD" w:rsidR="00B81D61" w:rsidRDefault="00C52C16" w:rsidP="00B81D61">
      <w:pPr>
        <w:pStyle w:val="AzWFlietextdicht10Pkt"/>
      </w:pPr>
      <w:r>
        <w:t>2</w:t>
      </w:r>
      <w:r w:rsidR="00B81D61">
        <w:t xml:space="preserve">pm </w:t>
      </w:r>
      <w:r w:rsidR="00B81D61">
        <w:tab/>
      </w:r>
      <w:r w:rsidR="00B81D61">
        <w:tab/>
        <w:t>Departure Shuttle</w:t>
      </w:r>
    </w:p>
    <w:p w14:paraId="083BBAB8" w14:textId="2F0610CC" w:rsidR="00B81D61" w:rsidRDefault="00C52C16" w:rsidP="00B81D61">
      <w:pPr>
        <w:pStyle w:val="AzWFlietextdicht10Pkt"/>
      </w:pPr>
      <w:r>
        <w:t>2.30</w:t>
      </w:r>
      <w:r w:rsidR="00B81D61">
        <w:t>pm</w:t>
      </w:r>
      <w:r w:rsidR="00B81D61">
        <w:tab/>
      </w:r>
      <w:r>
        <w:tab/>
      </w:r>
      <w:r w:rsidR="00B81D61">
        <w:t>Studio Visit 1: BEHF Architects</w:t>
      </w:r>
    </w:p>
    <w:p w14:paraId="7676D65E" w14:textId="6F044B96" w:rsidR="00B81D61" w:rsidRDefault="00C52C16" w:rsidP="00B81D61">
      <w:pPr>
        <w:pStyle w:val="AzWFlietextdicht10Pkt"/>
      </w:pPr>
      <w:r>
        <w:t>3.45</w:t>
      </w:r>
      <w:r w:rsidR="00B81D61">
        <w:t>pm</w:t>
      </w:r>
      <w:r w:rsidR="00B81D61">
        <w:tab/>
      </w:r>
      <w:r>
        <w:tab/>
      </w:r>
      <w:r w:rsidR="00B81D61">
        <w:t>Studio Visit 2: Veech Media Architecture</w:t>
      </w:r>
    </w:p>
    <w:p w14:paraId="480AD6D3" w14:textId="0391AE1C" w:rsidR="00B81D61" w:rsidRDefault="00C52C16" w:rsidP="00B81D61">
      <w:pPr>
        <w:pStyle w:val="AzWFlietextdicht10Pkt"/>
      </w:pPr>
      <w:r>
        <w:t>5</w:t>
      </w:r>
      <w:r w:rsidR="00B81D61">
        <w:t>pm</w:t>
      </w:r>
      <w:r w:rsidR="00B81D61">
        <w:tab/>
      </w:r>
      <w:r w:rsidR="00B81D61">
        <w:tab/>
        <w:t>Studio Visit 3: gaupenraub +/-</w:t>
      </w:r>
    </w:p>
    <w:p w14:paraId="62E02E19" w14:textId="2069121B" w:rsidR="00B81D61" w:rsidRDefault="00C52C16" w:rsidP="00B81D61">
      <w:pPr>
        <w:pStyle w:val="AzWFlietextdicht10Pkt"/>
      </w:pPr>
      <w:r>
        <w:t>6.15</w:t>
      </w:r>
      <w:r w:rsidR="00B81D61">
        <w:t xml:space="preserve">pm </w:t>
      </w:r>
      <w:r w:rsidR="00B81D61">
        <w:tab/>
        <w:t>Last stop Az W</w:t>
      </w:r>
    </w:p>
    <w:p w14:paraId="3D53D369" w14:textId="77777777" w:rsidR="00117CB2" w:rsidRDefault="00117CB2" w:rsidP="00B81D61">
      <w:pPr>
        <w:pStyle w:val="AzWFlietextdicht10Pkt"/>
      </w:pPr>
    </w:p>
    <w:p w14:paraId="4D555FEE" w14:textId="77777777" w:rsidR="00B81D61" w:rsidRDefault="00B81D61" w:rsidP="00B81D61">
      <w:pPr>
        <w:pStyle w:val="AzWFlietextdicht10Pkt"/>
      </w:pPr>
      <w:r>
        <w:t>Max. 25 participants</w:t>
      </w:r>
    </w:p>
    <w:p w14:paraId="5F4E080C" w14:textId="77777777" w:rsidR="006078D1" w:rsidRPr="00E8374C" w:rsidRDefault="00B81D61" w:rsidP="00B81D61">
      <w:pPr>
        <w:pStyle w:val="AzWFlietextdicht10Pkt"/>
      </w:pPr>
      <w:r>
        <w:t>Reservations: office@azw.at, T +43 1 522 31-15</w:t>
      </w:r>
    </w:p>
    <w:p w14:paraId="4F97A55A" w14:textId="77777777" w:rsidR="006078D1" w:rsidRPr="00FD2AF2" w:rsidRDefault="006078D1" w:rsidP="006078D1">
      <w:pPr>
        <w:pStyle w:val="AzWFlietextdicht10Pkt"/>
      </w:pPr>
    </w:p>
    <w:p w14:paraId="07AF443E" w14:textId="433EFAC3" w:rsidR="006078D1" w:rsidRDefault="006078D1" w:rsidP="006078D1">
      <w:pPr>
        <w:pStyle w:val="AZWAbsatzZwischenheadlinebold"/>
      </w:pPr>
      <w:r>
        <w:t xml:space="preserve">2-DAY </w:t>
      </w:r>
      <w:bookmarkStart w:id="0" w:name="_GoBack"/>
      <w:bookmarkEnd w:id="0"/>
      <w:r>
        <w:t xml:space="preserve">congress PASS </w:t>
      </w:r>
    </w:p>
    <w:p w14:paraId="69D9AA21" w14:textId="77777777" w:rsidR="006078D1" w:rsidRDefault="006078D1" w:rsidP="006078D1">
      <w:pPr>
        <w:pStyle w:val="AzWFlietextdicht10Pkt"/>
      </w:pPr>
      <w:r>
        <w:t xml:space="preserve">Early Bird discount until 22.10.2012 € 70,00 / reduced € 50,00 </w:t>
      </w:r>
    </w:p>
    <w:p w14:paraId="5E60A940" w14:textId="77777777" w:rsidR="006078D1" w:rsidRDefault="006078D1" w:rsidP="006078D1">
      <w:pPr>
        <w:pStyle w:val="AzWFlietextdicht10Pkt"/>
      </w:pPr>
      <w:r>
        <w:t>from 23.10.2012: € 90,00 / reduced € 70,00</w:t>
      </w:r>
    </w:p>
    <w:p w14:paraId="3D49E05B" w14:textId="77777777" w:rsidR="006078D1" w:rsidRDefault="006078D1" w:rsidP="006078D1">
      <w:pPr>
        <w:pStyle w:val="AzWFlietextdicht10Pkt"/>
      </w:pPr>
      <w:r>
        <w:t xml:space="preserve">Booking form and information are available at </w:t>
      </w:r>
      <w:r w:rsidRPr="0054650E">
        <w:t>www.azw.at/congress</w:t>
      </w:r>
    </w:p>
    <w:p w14:paraId="5630D04F" w14:textId="77777777" w:rsidR="006078D1" w:rsidRDefault="006078D1" w:rsidP="006078D1">
      <w:pPr>
        <w:pStyle w:val="AzWFlietextdicht10Pkt"/>
      </w:pPr>
    </w:p>
    <w:p w14:paraId="53E234BE" w14:textId="77777777" w:rsidR="00117CB2" w:rsidRDefault="00117CB2" w:rsidP="006078D1">
      <w:pPr>
        <w:pStyle w:val="AZWAbsatzZwischenheadlinebold"/>
      </w:pPr>
    </w:p>
    <w:p w14:paraId="280E2F72" w14:textId="77777777" w:rsidR="00117CB2" w:rsidRDefault="00117CB2" w:rsidP="006078D1">
      <w:pPr>
        <w:pStyle w:val="AZWAbsatzZwischenheadlinebold"/>
      </w:pPr>
    </w:p>
    <w:p w14:paraId="29B44AF4" w14:textId="77777777" w:rsidR="006078D1" w:rsidRDefault="006078D1" w:rsidP="006078D1">
      <w:pPr>
        <w:pStyle w:val="AZWAbsatzZwischenheadlinebold"/>
      </w:pPr>
      <w:r w:rsidRPr="00E8374C">
        <w:t>Press Accreditation</w:t>
      </w:r>
    </w:p>
    <w:p w14:paraId="04AC4DD5" w14:textId="77777777" w:rsidR="006078D1" w:rsidRDefault="006078D1" w:rsidP="006078D1">
      <w:pPr>
        <w:pStyle w:val="AzWFlietextdicht10Pkt"/>
        <w:rPr>
          <w:color w:val="000000" w:themeColor="text1"/>
        </w:rPr>
      </w:pPr>
      <w:r w:rsidRPr="00C367D9">
        <w:rPr>
          <w:color w:val="000000" w:themeColor="text1"/>
        </w:rPr>
        <w:t xml:space="preserve">Accreditation passes will be reserved to media professionals with a professional card. </w:t>
      </w:r>
    </w:p>
    <w:p w14:paraId="61329A07" w14:textId="77777777" w:rsidR="006078D1" w:rsidRPr="00C367D9" w:rsidRDefault="006078D1" w:rsidP="006078D1">
      <w:pPr>
        <w:pStyle w:val="AzWFlietextdicht10Pkt"/>
        <w:rPr>
          <w:color w:val="000000" w:themeColor="text1"/>
        </w:rPr>
      </w:pPr>
      <w:r w:rsidRPr="00C367D9">
        <w:rPr>
          <w:color w:val="000000" w:themeColor="text1"/>
        </w:rPr>
        <w:t>The Az W Press Office reserves the right to approve applications as we see fit.</w:t>
      </w:r>
    </w:p>
    <w:p w14:paraId="6D4BDA7A" w14:textId="77777777" w:rsidR="006078D1" w:rsidRPr="00C367D9" w:rsidRDefault="006078D1" w:rsidP="006078D1">
      <w:pPr>
        <w:pStyle w:val="AzWFlietextdicht10Pkt"/>
        <w:rPr>
          <w:color w:val="000000" w:themeColor="text1"/>
        </w:rPr>
      </w:pPr>
      <w:r w:rsidRPr="00C367D9">
        <w:rPr>
          <w:color w:val="000000" w:themeColor="text1"/>
        </w:rPr>
        <w:t>Applications must be sent to: Irene Jäger, jaeger@azw.at / T: +43 1-522 31 15-23</w:t>
      </w:r>
    </w:p>
    <w:p w14:paraId="120975A8" w14:textId="77777777" w:rsidR="006078D1" w:rsidRDefault="006078D1" w:rsidP="006078D1">
      <w:pPr>
        <w:pStyle w:val="AzWFlietextdicht10Pkt"/>
      </w:pPr>
    </w:p>
    <w:p w14:paraId="0FF360E9" w14:textId="77777777" w:rsidR="006078D1" w:rsidRDefault="006078D1" w:rsidP="006078D1">
      <w:pPr>
        <w:pStyle w:val="AzWFlietextdicht10Pkt"/>
      </w:pPr>
      <w:r>
        <w:t>Thanks to: Tranzit.at, Sweet Sixties, ERSTE Stiftung, Allianz Kulturstiftung, EU Culture, bm:ukk</w:t>
      </w:r>
    </w:p>
    <w:p w14:paraId="06D98AF0" w14:textId="77777777" w:rsidR="006078D1" w:rsidRDefault="006078D1" w:rsidP="006078D1">
      <w:pPr>
        <w:pStyle w:val="AzWFlietextdicht10Pkt"/>
      </w:pPr>
    </w:p>
    <w:p w14:paraId="62B3C6D1" w14:textId="77777777" w:rsidR="006078D1" w:rsidRDefault="006078D1" w:rsidP="006078D1">
      <w:pPr>
        <w:pStyle w:val="AzWFlietextdicht10Pkt"/>
      </w:pPr>
      <w:r>
        <w:t>Az W is funded by: Urban Planning, Traffic &amp; Transport, Climate Protection, Energy and Public Participation, Vienna / Austrian Federal Ministry for Education, Arts and Culture</w:t>
      </w:r>
    </w:p>
    <w:p w14:paraId="25DF3185" w14:textId="77777777" w:rsidR="006078D1" w:rsidRPr="00A9359A" w:rsidRDefault="006078D1" w:rsidP="006078D1">
      <w:pPr>
        <w:pStyle w:val="AzWFlietextdicht10Pkt"/>
      </w:pPr>
      <w:r>
        <w:t>Az W is supported by: Architecture Lounge</w:t>
      </w:r>
    </w:p>
    <w:p w14:paraId="7E7B7CE0" w14:textId="77777777" w:rsidR="00C811BB" w:rsidRPr="00E8374C" w:rsidRDefault="00C811BB" w:rsidP="00C811BB">
      <w:pPr>
        <w:pStyle w:val="AzWberschriftfett12Pkt"/>
      </w:pPr>
    </w:p>
    <w:p w14:paraId="62729B1A" w14:textId="77777777" w:rsidR="00C811BB" w:rsidRPr="00E8374C" w:rsidRDefault="00C811BB" w:rsidP="00C811BB">
      <w:pPr>
        <w:pStyle w:val="AzWberschriftmager12Pkt"/>
      </w:pPr>
    </w:p>
    <w:p w14:paraId="61B52CDA" w14:textId="77777777" w:rsidR="00C811BB" w:rsidRPr="00E8374C" w:rsidRDefault="00C811BB" w:rsidP="00C811BB">
      <w:pPr>
        <w:pStyle w:val="AzWTextmitAbsatz10Pkt"/>
      </w:pPr>
    </w:p>
    <w:p w14:paraId="7E86A36C" w14:textId="77777777" w:rsidR="00C811BB" w:rsidRPr="00E8374C" w:rsidRDefault="00C811BB" w:rsidP="00C811BB">
      <w:pPr>
        <w:pStyle w:val="AzWTextmitAbsatz10Pkt"/>
      </w:pPr>
    </w:p>
    <w:p w14:paraId="0E386C96" w14:textId="77777777" w:rsidR="00C811BB" w:rsidRPr="00E8374C" w:rsidRDefault="00C811BB" w:rsidP="00C811BB">
      <w:pPr>
        <w:pStyle w:val="AzWTextmitAbsatz10Pkt"/>
      </w:pPr>
    </w:p>
    <w:p w14:paraId="25AA5DD5" w14:textId="77777777" w:rsidR="00C811BB" w:rsidRPr="00E8374C" w:rsidRDefault="00C811BB" w:rsidP="00C811BB">
      <w:pPr>
        <w:pStyle w:val="AzWTextmitAbsatz10Pkt"/>
      </w:pPr>
    </w:p>
    <w:p w14:paraId="13DE75B8" w14:textId="77777777" w:rsidR="00C811BB" w:rsidRPr="00E8374C" w:rsidRDefault="00C811BB" w:rsidP="00C811BB">
      <w:pPr>
        <w:pStyle w:val="AzWTextmitAbsatz10Pkt"/>
      </w:pPr>
    </w:p>
    <w:p w14:paraId="5856D64E" w14:textId="77777777" w:rsidR="00C811BB" w:rsidRPr="00E8374C" w:rsidRDefault="00C811BB" w:rsidP="00C811BB">
      <w:pPr>
        <w:pStyle w:val="AzWTextmitAbsatz10Pkt"/>
      </w:pPr>
    </w:p>
    <w:p w14:paraId="16684C99" w14:textId="77777777" w:rsidR="00C811BB" w:rsidRPr="00E8374C" w:rsidRDefault="00C811BB" w:rsidP="00C811BB">
      <w:pPr>
        <w:pStyle w:val="AzWTextmitAbsatz10Pkt"/>
      </w:pPr>
    </w:p>
    <w:sectPr w:rsidR="00C811BB" w:rsidRPr="00E8374C" w:rsidSect="00117CB2">
      <w:footerReference w:type="default" r:id="rId7"/>
      <w:pgSz w:w="11906" w:h="16838"/>
      <w:pgMar w:top="3572" w:right="1134" w:bottom="2410" w:left="1559"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F3E25" w14:textId="77777777" w:rsidR="005F3E24" w:rsidRDefault="005F3E24">
      <w:r>
        <w:separator/>
      </w:r>
    </w:p>
  </w:endnote>
  <w:endnote w:type="continuationSeparator" w:id="0">
    <w:p w14:paraId="76E0D68F" w14:textId="77777777" w:rsidR="005F3E24" w:rsidRDefault="005F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HelveticaNeueLT Com 45 Lt">
    <w:panose1 w:val="020B0403020202020204"/>
    <w:charset w:val="00"/>
    <w:family w:val="auto"/>
    <w:pitch w:val="variable"/>
    <w:sig w:usb0="8000000F" w:usb1="10002042" w:usb2="00000000" w:usb3="00000000" w:csb0="0000009B" w:csb1="00000000"/>
  </w:font>
  <w:font w:name="HelveticaNeueLT Com 75 Bd">
    <w:panose1 w:val="020B0804020202020204"/>
    <w:charset w:val="00"/>
    <w:family w:val="auto"/>
    <w:pitch w:val="variable"/>
    <w:sig w:usb0="8000000F" w:usb1="10002042" w:usb2="00000000" w:usb3="00000000" w:csb0="0000009B"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B6ADA" w14:textId="77777777" w:rsidR="005F3E24" w:rsidRDefault="005F3E24">
    <w:pPr>
      <w:pStyle w:val="AzWFuzeile7Pkt"/>
    </w:pPr>
    <w:r>
      <w:sym w:font="Symbol" w:char="F0D3"/>
    </w:r>
    <w:r>
      <w:t>Az W Textformat erstellt am /Druck</w:t>
    </w:r>
    <w:r>
      <w:fldChar w:fldCharType="begin"/>
    </w:r>
    <w:r>
      <w:instrText xml:space="preserve"> DATE \@ "dd.MM.yyyy" </w:instrText>
    </w:r>
    <w:r>
      <w:fldChar w:fldCharType="separate"/>
    </w:r>
    <w:r w:rsidR="00117CB2">
      <w:rPr>
        <w:noProof/>
      </w:rPr>
      <w:t>17.09.2012</w:t>
    </w:r>
    <w:r>
      <w:fldChar w:fldCharType="end"/>
    </w:r>
    <w:r>
      <w:t xml:space="preserve"> Seite </w:t>
    </w:r>
    <w:r>
      <w:rPr>
        <w:rStyle w:val="Seitenzahl"/>
      </w:rPr>
      <w:fldChar w:fldCharType="begin"/>
    </w:r>
    <w:r>
      <w:rPr>
        <w:rStyle w:val="Seitenzahl"/>
      </w:rPr>
      <w:instrText xml:space="preserve"> PAGE </w:instrText>
    </w:r>
    <w:r>
      <w:rPr>
        <w:rStyle w:val="Seitenzahl"/>
      </w:rPr>
      <w:fldChar w:fldCharType="separate"/>
    </w:r>
    <w:r w:rsidR="00117CB2">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17CB2">
      <w:rPr>
        <w:rStyle w:val="Seitenzahl"/>
        <w:noProof/>
      </w:rPr>
      <w:t>1</w:t>
    </w:r>
    <w:r>
      <w:rPr>
        <w:rStyle w:val="Seitenzah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F5064" w14:textId="77777777" w:rsidR="005F3E24" w:rsidRDefault="005F3E24">
      <w:r>
        <w:separator/>
      </w:r>
    </w:p>
  </w:footnote>
  <w:footnote w:type="continuationSeparator" w:id="0">
    <w:p w14:paraId="1A474872" w14:textId="77777777" w:rsidR="005F3E24" w:rsidRDefault="005F3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8D1"/>
    <w:rsid w:val="00117CB2"/>
    <w:rsid w:val="00250E8D"/>
    <w:rsid w:val="002F3BA0"/>
    <w:rsid w:val="004338EB"/>
    <w:rsid w:val="005F3E24"/>
    <w:rsid w:val="006078D1"/>
    <w:rsid w:val="006B2A2D"/>
    <w:rsid w:val="0074117E"/>
    <w:rsid w:val="00877D4A"/>
    <w:rsid w:val="00B81D61"/>
    <w:rsid w:val="00B96BEC"/>
    <w:rsid w:val="00C52C16"/>
    <w:rsid w:val="00C57051"/>
    <w:rsid w:val="00C811BB"/>
    <w:rsid w:val="00DE52A5"/>
    <w:rsid w:val="00F91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5E0AB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44E6"/>
    <w:rPr>
      <w:rFonts w:ascii="HelveticaNeueLT Com 45 Lt" w:hAnsi="HelveticaNeueLT Com 45 Lt"/>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703"/>
        <w:tab w:val="right" w:pos="9406"/>
      </w:tabs>
    </w:pPr>
  </w:style>
  <w:style w:type="paragraph" w:customStyle="1" w:styleId="AzWKapitelZwischenheadlinelight10Pkt">
    <w:name w:val="Az W Kapitel Zwischenheadline light 10Pkt"/>
    <w:basedOn w:val="AzWFlietextdicht10Pkt"/>
    <w:next w:val="AzWTextmitAbsatz10Pkt"/>
    <w:pPr>
      <w:spacing w:after="270"/>
    </w:pPr>
    <w:rPr>
      <w:caps/>
    </w:rPr>
  </w:style>
  <w:style w:type="paragraph" w:customStyle="1" w:styleId="AZWAbsatzZwischenheadlinebold">
    <w:name w:val="AZ W Absatz Zwischenheadline bold"/>
    <w:basedOn w:val="AzWKapitelZwischenheadlinelight10Pkt"/>
    <w:next w:val="AzWTextmitAbsatz10Pkt"/>
    <w:rsid w:val="008C44E6"/>
    <w:pPr>
      <w:spacing w:after="0"/>
    </w:pPr>
    <w:rPr>
      <w:rFonts w:ascii="HelveticaNeueLT Com 75 Bd" w:hAnsi="HelveticaNeueLT Com 75 Bd"/>
    </w:rPr>
  </w:style>
  <w:style w:type="paragraph" w:customStyle="1" w:styleId="AzWTextmitAbsatz10Pkt">
    <w:name w:val="Az W Text mit Absatz  10 Pkt"/>
    <w:basedOn w:val="AzWFlietextdicht10Pkt"/>
    <w:pPr>
      <w:spacing w:after="270"/>
    </w:pPr>
  </w:style>
  <w:style w:type="paragraph" w:customStyle="1" w:styleId="AzWberschriftfett12Pkt">
    <w:name w:val="Az W Überschrift fett 12 Pkt"/>
    <w:basedOn w:val="AZWAbsatzZwischenheadlinebold"/>
    <w:next w:val="AzWberschriftmager12Pkt"/>
    <w:pPr>
      <w:spacing w:line="300" w:lineRule="exact"/>
    </w:pPr>
    <w:rPr>
      <w:sz w:val="24"/>
    </w:rPr>
  </w:style>
  <w:style w:type="paragraph" w:customStyle="1" w:styleId="AzWFlietextdicht10Pkt">
    <w:name w:val="Az W Fließtext dicht 10 Pkt"/>
    <w:basedOn w:val="Standard"/>
    <w:rsid w:val="008C44E6"/>
    <w:pPr>
      <w:spacing w:line="270" w:lineRule="exact"/>
    </w:pPr>
    <w:rPr>
      <w:lang w:val="de-DE"/>
    </w:rPr>
  </w:style>
  <w:style w:type="paragraph" w:customStyle="1" w:styleId="AzWberschriftmager12Pkt">
    <w:name w:val="Az W Überschrift mager 12 Pkt"/>
    <w:basedOn w:val="AzWFlietextdicht10Pkt"/>
    <w:next w:val="AzWTextmitAbsatz10Pkt"/>
    <w:pPr>
      <w:spacing w:after="540" w:line="300" w:lineRule="exact"/>
    </w:pPr>
    <w:rPr>
      <w:sz w:val="24"/>
    </w:rPr>
  </w:style>
  <w:style w:type="paragraph" w:customStyle="1" w:styleId="AzWFuzeile7Pkt">
    <w:name w:val="Az W Fußzeile 7 Pkt"/>
    <w:basedOn w:val="AzWTextmitAbsatz10Pkt"/>
    <w:rsid w:val="008C44E6"/>
    <w:pPr>
      <w:spacing w:line="170" w:lineRule="exact"/>
      <w:jc w:val="right"/>
    </w:pPr>
    <w:rPr>
      <w:sz w:val="14"/>
    </w:rPr>
  </w:style>
  <w:style w:type="paragraph" w:styleId="Fuzeile">
    <w:name w:val="footer"/>
    <w:basedOn w:val="Standard"/>
    <w:rsid w:val="008C44E6"/>
    <w:pPr>
      <w:tabs>
        <w:tab w:val="center" w:pos="4703"/>
        <w:tab w:val="right" w:pos="9406"/>
      </w:tabs>
    </w:pPr>
  </w:style>
  <w:style w:type="character" w:styleId="Seitenzahl">
    <w:name w:val="page number"/>
    <w:basedOn w:val="Absatzstandardschriftart"/>
    <w:rsid w:val="008C44E6"/>
    <w:rPr>
      <w:rFonts w:ascii="HelveticaNeueLT Com 45 Lt" w:hAnsi="HelveticaNeueLT Com 45 Lt"/>
    </w:rPr>
  </w:style>
  <w:style w:type="character" w:styleId="Link">
    <w:name w:val="Hyperlink"/>
    <w:basedOn w:val="Absatzstandardschriftart"/>
    <w:uiPriority w:val="99"/>
    <w:unhideWhenUsed/>
    <w:rsid w:val="00250E8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44E6"/>
    <w:rPr>
      <w:rFonts w:ascii="HelveticaNeueLT Com 45 Lt" w:hAnsi="HelveticaNeueLT Com 45 Lt"/>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703"/>
        <w:tab w:val="right" w:pos="9406"/>
      </w:tabs>
    </w:pPr>
  </w:style>
  <w:style w:type="paragraph" w:customStyle="1" w:styleId="AzWKapitelZwischenheadlinelight10Pkt">
    <w:name w:val="Az W Kapitel Zwischenheadline light 10Pkt"/>
    <w:basedOn w:val="AzWFlietextdicht10Pkt"/>
    <w:next w:val="AzWTextmitAbsatz10Pkt"/>
    <w:pPr>
      <w:spacing w:after="270"/>
    </w:pPr>
    <w:rPr>
      <w:caps/>
    </w:rPr>
  </w:style>
  <w:style w:type="paragraph" w:customStyle="1" w:styleId="AZWAbsatzZwischenheadlinebold">
    <w:name w:val="AZ W Absatz Zwischenheadline bold"/>
    <w:basedOn w:val="AzWKapitelZwischenheadlinelight10Pkt"/>
    <w:next w:val="AzWTextmitAbsatz10Pkt"/>
    <w:rsid w:val="008C44E6"/>
    <w:pPr>
      <w:spacing w:after="0"/>
    </w:pPr>
    <w:rPr>
      <w:rFonts w:ascii="HelveticaNeueLT Com 75 Bd" w:hAnsi="HelveticaNeueLT Com 75 Bd"/>
    </w:rPr>
  </w:style>
  <w:style w:type="paragraph" w:customStyle="1" w:styleId="AzWTextmitAbsatz10Pkt">
    <w:name w:val="Az W Text mit Absatz  10 Pkt"/>
    <w:basedOn w:val="AzWFlietextdicht10Pkt"/>
    <w:pPr>
      <w:spacing w:after="270"/>
    </w:pPr>
  </w:style>
  <w:style w:type="paragraph" w:customStyle="1" w:styleId="AzWberschriftfett12Pkt">
    <w:name w:val="Az W Überschrift fett 12 Pkt"/>
    <w:basedOn w:val="AZWAbsatzZwischenheadlinebold"/>
    <w:next w:val="AzWberschriftmager12Pkt"/>
    <w:pPr>
      <w:spacing w:line="300" w:lineRule="exact"/>
    </w:pPr>
    <w:rPr>
      <w:sz w:val="24"/>
    </w:rPr>
  </w:style>
  <w:style w:type="paragraph" w:customStyle="1" w:styleId="AzWFlietextdicht10Pkt">
    <w:name w:val="Az W Fließtext dicht 10 Pkt"/>
    <w:basedOn w:val="Standard"/>
    <w:rsid w:val="008C44E6"/>
    <w:pPr>
      <w:spacing w:line="270" w:lineRule="exact"/>
    </w:pPr>
    <w:rPr>
      <w:lang w:val="de-DE"/>
    </w:rPr>
  </w:style>
  <w:style w:type="paragraph" w:customStyle="1" w:styleId="AzWberschriftmager12Pkt">
    <w:name w:val="Az W Überschrift mager 12 Pkt"/>
    <w:basedOn w:val="AzWFlietextdicht10Pkt"/>
    <w:next w:val="AzWTextmitAbsatz10Pkt"/>
    <w:pPr>
      <w:spacing w:after="540" w:line="300" w:lineRule="exact"/>
    </w:pPr>
    <w:rPr>
      <w:sz w:val="24"/>
    </w:rPr>
  </w:style>
  <w:style w:type="paragraph" w:customStyle="1" w:styleId="AzWFuzeile7Pkt">
    <w:name w:val="Az W Fußzeile 7 Pkt"/>
    <w:basedOn w:val="AzWTextmitAbsatz10Pkt"/>
    <w:rsid w:val="008C44E6"/>
    <w:pPr>
      <w:spacing w:line="170" w:lineRule="exact"/>
      <w:jc w:val="right"/>
    </w:pPr>
    <w:rPr>
      <w:sz w:val="14"/>
    </w:rPr>
  </w:style>
  <w:style w:type="paragraph" w:styleId="Fuzeile">
    <w:name w:val="footer"/>
    <w:basedOn w:val="Standard"/>
    <w:rsid w:val="008C44E6"/>
    <w:pPr>
      <w:tabs>
        <w:tab w:val="center" w:pos="4703"/>
        <w:tab w:val="right" w:pos="9406"/>
      </w:tabs>
    </w:pPr>
  </w:style>
  <w:style w:type="character" w:styleId="Seitenzahl">
    <w:name w:val="page number"/>
    <w:basedOn w:val="Absatzstandardschriftart"/>
    <w:rsid w:val="008C44E6"/>
    <w:rPr>
      <w:rFonts w:ascii="HelveticaNeueLT Com 45 Lt" w:hAnsi="HelveticaNeueLT Com 45 Lt"/>
    </w:rPr>
  </w:style>
  <w:style w:type="character" w:styleId="Link">
    <w:name w:val="Hyperlink"/>
    <w:basedOn w:val="Absatzstandardschriftart"/>
    <w:uiPriority w:val="99"/>
    <w:unhideWhenUsed/>
    <w:rsid w:val="00250E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1371</Words>
  <Characters>8642</Characters>
  <Application>Microsoft Macintosh Word</Application>
  <DocSecurity>0</DocSecurity>
  <Lines>72</Lines>
  <Paragraphs>19</Paragraphs>
  <ScaleCrop>false</ScaleCrop>
  <Company>Architekturzentrum Wien</Company>
  <LinksUpToDate>false</LinksUpToDate>
  <CharactersWithSpaces>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KOLLEGINNEN</dc:title>
  <dc:subject/>
  <dc:creator>Irene Jäger</dc:creator>
  <cp:keywords/>
  <dc:description/>
  <cp:lastModifiedBy>Irene Jäger</cp:lastModifiedBy>
  <cp:revision>6</cp:revision>
  <cp:lastPrinted>2012-09-07T13:14:00Z</cp:lastPrinted>
  <dcterms:created xsi:type="dcterms:W3CDTF">2012-09-07T12:15:00Z</dcterms:created>
  <dcterms:modified xsi:type="dcterms:W3CDTF">2012-09-17T10:02:00Z</dcterms:modified>
</cp:coreProperties>
</file>